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Рекомендации для внесения предложений и информации о Партнерах Программы на официальном сайте программы мирпутешествий.рф.</w:t>
      </w:r>
    </w:p>
    <w:p w:rsidR="00000000" w:rsidDel="00000000" w:rsidP="00000000" w:rsidRDefault="00000000" w:rsidRPr="00000000" w14:paraId="00000002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целях оптимизации интерфейса портала мирпутешествий.рф, а также реализации функции поиска по предложениям партнеров в рамках 4 этапа программы “Туристский кэшбэк” всем Партнерам, ставшим участниками Программы будет доступен web-интерфейс для ввода предложений.</w:t>
      </w:r>
    </w:p>
    <w:p w:rsidR="00000000" w:rsidDel="00000000" w:rsidP="00000000" w:rsidRDefault="00000000" w:rsidRPr="00000000" w14:paraId="00000004">
      <w:pPr>
        <w:ind w:firstLine="720"/>
        <w:jc w:val="both"/>
        <w:rPr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Вход на web-интерфейс предоставляется после направления Заявления на подключение к программе в АО “НСПК” (далее - НСПК).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Туроператорам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Туроператор может разместить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не более 5 любых предложений в каждом регионе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где он работает. Итого, на каждого туроператора возможно размещение не более 425 предложений. Загрузить более 5 предложений в один регион не получится.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Туроператор может добавить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только полноценные туры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(добавлять только проживание  в раздел туров не рекомендуется, при этом туроператор может размещать их на своей посадочной странице) в соответствующий раздел. Добавленные отели/санатории в раздел “отели” не будут рассматриваться модераторами.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туры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должны быть уникальными и не дублироваться в интерфейсе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В каждом туре должны отличаться три параметра — Название тура, Наименование места проживания и цена. Если в двух турах совпадают хотя бы один из этих параметров — туры считаются дублями, и модератор пропускает только одно предложение из всех дублированных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Требования к предложениям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7"/>
          <w:szCs w:val="27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"/>
        <w:gridCol w:w="4515"/>
        <w:tblGridChange w:id="0">
          <w:tblGrid>
            <w:gridCol w:w="4514"/>
            <w:gridCol w:w="45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название тура передающее смысл предложения</w:t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текст не более 5 слов</w:t>
              <w:br w:type="textWrapping"/>
              <w:t xml:space="preserve">запрещается: название юр лиц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Фотография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минимально - 1 шт</w:t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фото должно быть иллюстрация местности, курорта, отеля, номера, услуг</w:t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запрещено: размещение только логотипов, названий юр лиц, ссылок на сайты, уборные как первое/основное/единственное. Общий вес фото не более 3 Мб, длина одной стороны не должна превышать другую в два раза. Посмотреть размер можете скачав фотографию на свой компьютер → Свойства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Краткое описание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текстовый раздел до 255 знаков;</w:t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рекомендуется указать: тип тура, транспорт в пакете; продолжительность от (без указания до), текстовое описание рекламной ценности для туриста, уровень гостиницы (в формате 3*).</w:t>
              <w:br w:type="textWrapping"/>
              <w:t xml:space="preserve">допускается: названия юр лиц.</w:t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Например:“Гастрономический тур в страну Оз, перелет «Аэрофлот», от 3 ночей, отель 3*, незабываемое путешествие насыщенное посещениями виноделен и авторских ресторанов, участие в мастер классах.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Регион из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Отмечаете регион, из которого вы организуете данный тур, если это вся эта страна, то требуется выбрать “все регионы”</w:t>
              <w:br w:type="textWrapping"/>
              <w:t xml:space="preserve">Также в раздел “все регионы” попадают туры без перелета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Крайне важно соблюдать все данные условия в совокупности, при обнаружении ошибок предложение будет удаляться!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Цена на 1 туриста при одноместном размещении</w:t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Цена на турпакет полностью по расчету на (минимально доступная при заезде с 15 ноября (носит ориентировочный характер)</w:t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3) Цена включает весь набор услуг, предлагаемый туристу </w:t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Запрещается:</w:t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Размещение цены в 1 рубль, 100 рублей, 1000 руб, не округляем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Изменения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процессе окна продаж у всех участников программы будет возможность вносить изменения в предложения, не чаще чем 1 раз в неделю. В этом случае все правила действую как описано выше. В частности цена должна быть на конкретную дату — 15 ноября.</w:t>
            </w:r>
          </w:p>
        </w:tc>
      </w:tr>
    </w:tbl>
    <w:p w:rsidR="00000000" w:rsidDel="00000000" w:rsidP="00000000" w:rsidRDefault="00000000" w:rsidRPr="00000000" w14:paraId="00000025">
      <w:pPr>
        <w:pStyle w:val="Heading1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Отель, санаторий и другие объекты размещения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Допускается только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одно предложение от одного объекта размещения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подавшего заявку напрямую.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Стоимость указывается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 номер от одной ночи на одного  человека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 конкретную дату — 15 ноября.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2"/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  <w:t xml:space="preserve">Требования к предложениям отелей, санаториев и других объектов размещения</w:t>
      </w:r>
    </w:p>
    <w:p w:rsidR="00000000" w:rsidDel="00000000" w:rsidP="00000000" w:rsidRDefault="00000000" w:rsidRPr="00000000" w14:paraId="0000002A">
      <w:pPr>
        <w:rPr>
          <w:sz w:val="27"/>
          <w:szCs w:val="27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"/>
        <w:gridCol w:w="4515"/>
        <w:tblGridChange w:id="0">
          <w:tblGrid>
            <w:gridCol w:w="4514"/>
            <w:gridCol w:w="45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Указывается название отеля, которое будет размещено на сайте мирпутешествий.рф</w:t>
            </w:r>
          </w:p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запрещено: название юр.лиц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Фотография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минимально - 1 шт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фото должен быть изображен фасад отеля с названием, привлекающий внимание туриста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запрещено: размещение только логотипов, названий юр лиц, ссылок на сайты, уборные как первое/основное/единственное. Общий вес фото не более 3 Мб, длина одной стороны не должна превышать другую в два раза. Посмотреть размер можете скачав фотографию на свой компьютер → Свойства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Описание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текстовый раздел до 200 знаков;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рекомендуется указать: тип объекта размещения, текстовое описание рекламной ценности для туриста, </w:t>
            </w:r>
          </w:p>
          <w:p w:rsidR="00000000" w:rsidDel="00000000" w:rsidP="00000000" w:rsidRDefault="00000000" w:rsidRPr="00000000" w14:paraId="00000036">
            <w:pPr>
              <w:widowControl w:val="0"/>
              <w:spacing w:after="22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Например: Спа-отель «Белая Грязь» расположен в станице Даховской, в 10 минутах ходьбы от реки Дах и реки Белая. К услугам гостей открытый бассейн и ресторан. Предоставляется бесплатный Wi-Fi.</w:t>
            </w:r>
          </w:p>
          <w:p w:rsidR="00000000" w:rsidDel="00000000" w:rsidP="00000000" w:rsidRDefault="00000000" w:rsidRPr="00000000" w14:paraId="00000037">
            <w:pPr>
              <w:widowControl w:val="0"/>
              <w:spacing w:after="22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номерах имеется собственная ванная комната с феном. В числе стандартных удобств — телевизор со спутниковыми каналами.</w:t>
            </w:r>
          </w:p>
          <w:p w:rsidR="00000000" w:rsidDel="00000000" w:rsidP="00000000" w:rsidRDefault="00000000" w:rsidRPr="00000000" w14:paraId="00000038">
            <w:pPr>
              <w:widowControl w:val="0"/>
              <w:spacing w:after="22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Уникальной особенностью отеля являются процедуры обертывания с белой грязью, которые оказывают омолаживающий эффект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Цена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Стоимость указывается за номер на 1  ночь на 1 человека при одноместном размещении на конкретную дату — 15 ноября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Запрещается: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Размещение цены в 1 рубль, 100 рублей, 1000 руб, не округляем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Регион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Указывается регион местонахождения объекта размещения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Изменения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процессе этапа продаж у всех участников программы будет возможность вносить изменения в предложения, не чаще чем 1 раз в неделю. в этом случае все правила действую как описано выше. В частности цена должна быть указана на конкретную дату — 15 ноября.</w:t>
            </w:r>
          </w:p>
        </w:tc>
      </w:tr>
    </w:tbl>
    <w:p w:rsidR="00000000" w:rsidDel="00000000" w:rsidP="00000000" w:rsidRDefault="00000000" w:rsidRPr="00000000" w14:paraId="00000042">
      <w:pPr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Heading1"/>
        <w:rPr/>
      </w:pPr>
      <w:bookmarkStart w:colFirst="0" w:colLast="0" w:name="_heading=h.3znysh7" w:id="3"/>
      <w:bookmarkEnd w:id="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Style w:val="Heading1"/>
        <w:rPr/>
      </w:pPr>
      <w:bookmarkStart w:colFirst="0" w:colLast="0" w:name="_heading=h.qqrcj6ae8xid" w:id="4"/>
      <w:bookmarkEnd w:id="4"/>
      <w:r w:rsidDel="00000000" w:rsidR="00000000" w:rsidRPr="00000000">
        <w:rPr>
          <w:rtl w:val="0"/>
        </w:rPr>
        <w:t xml:space="preserve">Агрегаторы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Агрегаторы не добавляют предложения в интерфейс. На главной странице сайта будут прямые ссылки на партнеров, реализация предложений осуществляется через сайт агрегатора.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Для добавления агрегатора необходимо так же размещение информации о программе на странице акции. Пример оформления посадочной страницы можно найти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здесь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document/d/1hcwohtNPx8Qm7IUtYjuZzkSFlqHf0gmTvARJ6RmLXIk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nL0b4GTaOVMLArxU0/MuoK44Pg==">AMUW2mV0tueZSL0IYsqQQeWfkheCPq19xdMJnK/4fvJ37Xh7y9Kb2ZI9zLiScCRnqmI/nsLPpUEvv6d5UE/CTsTyJYSB4TB/XjNe/G4G3Y5jaeW9bZOAW52xdf3zPBMh44K262BtQnxOhmWFQK0YJg+gc9zaBhmAhnmOhgM/L5Rcogu0mf6ZGTRpCEqkoI9Wi7NXDZpCH7Nq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2022-08-10T11:11:00Z</dcterms:created>
</cp:coreProperties>
</file>